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8E2A4" w14:textId="77777777" w:rsidR="008149FE" w:rsidRPr="00FA5929" w:rsidRDefault="008149FE" w:rsidP="008149FE">
      <w:pPr>
        <w:pStyle w:val="Heading1"/>
        <w:rPr>
          <w:lang w:val="de-DE"/>
        </w:rPr>
      </w:pPr>
      <w:r w:rsidRPr="00FA5929">
        <w:rPr>
          <w:lang w:val="de-DE"/>
        </w:rPr>
        <w:t>ÜBERDACHUNG MIT DREHBAREN UND EINSCHIEBBAREN ALUMINIUMLAMELLEN</w:t>
      </w:r>
    </w:p>
    <w:p w14:paraId="784B8FF5" w14:textId="77777777" w:rsidR="008149FE" w:rsidRDefault="008149FE" w:rsidP="008149FE">
      <w:pPr>
        <w:pStyle w:val="Heading2"/>
      </w:pPr>
      <w:r>
        <w:t>Hersteller</w:t>
      </w:r>
    </w:p>
    <w:p w14:paraId="05DEADCF" w14:textId="77777777" w:rsidR="008149FE" w:rsidRPr="00FA5929" w:rsidRDefault="008149FE">
      <w:pPr>
        <w:rPr>
          <w:lang w:val="de-DE"/>
        </w:rPr>
      </w:pPr>
      <w:r>
        <w:t xml:space="preserve">RENSON </w:t>
      </w:r>
      <w:proofErr w:type="spellStart"/>
      <w:r>
        <w:t>Sunprotection-Screens</w:t>
      </w:r>
      <w:proofErr w:type="spellEnd"/>
      <w:r>
        <w:t xml:space="preserve"> nv, Kalkhoevestraat 45, 8790 Waregem – </w:t>
      </w:r>
      <w:proofErr w:type="spellStart"/>
      <w:r>
        <w:t>Belgien</w:t>
      </w:r>
      <w:proofErr w:type="spellEnd"/>
      <w:r>
        <w:br/>
        <w:t xml:space="preserve">Tel. </w:t>
      </w:r>
      <w:r w:rsidRPr="00FA5929">
        <w:rPr>
          <w:lang w:val="de-DE"/>
        </w:rPr>
        <w:t xml:space="preserve">+32 (0)56 62 71 11, Fax +32 (0)56 60 28 51, </w:t>
      </w:r>
      <w:hyperlink r:id="rId7" w:history="1">
        <w:r w:rsidRPr="00FA5929">
          <w:rPr>
            <w:rStyle w:val="Hyperlink"/>
            <w:lang w:val="de-DE"/>
          </w:rPr>
          <w:t>info@renson.be</w:t>
        </w:r>
      </w:hyperlink>
      <w:r w:rsidRPr="00FA5929">
        <w:rPr>
          <w:lang w:val="de-DE"/>
        </w:rPr>
        <w:t xml:space="preserve">, </w:t>
      </w:r>
      <w:hyperlink r:id="rId8" w:history="1">
        <w:r w:rsidRPr="00FA5929">
          <w:rPr>
            <w:rStyle w:val="Hyperlink"/>
            <w:lang w:val="de-DE"/>
          </w:rPr>
          <w:t>www.renson-outdoor.com</w:t>
        </w:r>
      </w:hyperlink>
    </w:p>
    <w:p w14:paraId="4ABE7ECB" w14:textId="77777777" w:rsidR="008149FE" w:rsidRPr="00FA5929" w:rsidRDefault="008149FE">
      <w:pPr>
        <w:rPr>
          <w:lang w:val="de-DE"/>
        </w:rPr>
      </w:pPr>
    </w:p>
    <w:p w14:paraId="09130C1D" w14:textId="77777777" w:rsidR="008149FE" w:rsidRPr="00FA5929" w:rsidRDefault="008149FE">
      <w:pPr>
        <w:rPr>
          <w:color w:val="FF0000"/>
          <w:lang w:val="de-DE"/>
        </w:rPr>
      </w:pPr>
      <w:r w:rsidRPr="00FA5929">
        <w:rPr>
          <w:color w:val="FF0000"/>
          <w:lang w:val="de-DE"/>
        </w:rPr>
        <w:t>(Abhängig von Ihrer Wahl kann rot markierter Text gestrichen werden)</w:t>
      </w:r>
    </w:p>
    <w:p w14:paraId="3AC46A42" w14:textId="77777777" w:rsidR="008149FE" w:rsidRPr="00FA5929" w:rsidRDefault="008149FE" w:rsidP="008149FE">
      <w:pPr>
        <w:pStyle w:val="Heading2"/>
        <w:rPr>
          <w:lang w:val="de-DE"/>
        </w:rPr>
      </w:pPr>
      <w:r w:rsidRPr="00FA5929">
        <w:rPr>
          <w:lang w:val="de-DE"/>
        </w:rPr>
        <w:t>Beschreibung</w:t>
      </w:r>
    </w:p>
    <w:p w14:paraId="1C2D48E2" w14:textId="77777777" w:rsidR="008149FE" w:rsidRPr="00FA5929" w:rsidRDefault="00FA5929" w:rsidP="008149FE">
      <w:pPr>
        <w:rPr>
          <w:lang w:val="de-DE"/>
        </w:rPr>
      </w:pPr>
      <w:bookmarkStart w:id="0" w:name="_GoBack"/>
      <w:r>
        <w:rPr>
          <w:lang w:val="de-DE"/>
        </w:rPr>
        <w:t xml:space="preserve">Camargue </w:t>
      </w:r>
      <w:r w:rsidR="008149FE" w:rsidRPr="00FA5929">
        <w:rPr>
          <w:lang w:val="de-DE"/>
        </w:rPr>
        <w:t xml:space="preserve">Skye® ist eine Terrassenüberdachung mit horizontalem Sonnenschutzdach, mit einem System rotier- </w:t>
      </w:r>
      <w:bookmarkEnd w:id="0"/>
      <w:r w:rsidR="008149FE" w:rsidRPr="00FA5929">
        <w:rPr>
          <w:lang w:val="de-DE"/>
        </w:rPr>
        <w:t xml:space="preserve">und </w:t>
      </w:r>
      <w:proofErr w:type="spellStart"/>
      <w:r w:rsidR="008149FE" w:rsidRPr="00FA5929">
        <w:rPr>
          <w:lang w:val="de-DE"/>
        </w:rPr>
        <w:t>einschiebbarer</w:t>
      </w:r>
      <w:proofErr w:type="spellEnd"/>
      <w:r w:rsidR="008149FE" w:rsidRPr="00FA5929">
        <w:rPr>
          <w:lang w:val="de-DE"/>
        </w:rPr>
        <w:t>, stranggepresster Aluminiumlamellen, die je nach Bauart von einem, zwei oder vier vertikalen Pfosten gestützt wird. Diese Terrassenüberdachung kann sowohl frei stehend als auch an einer Fassade montiert werden.</w:t>
      </w:r>
    </w:p>
    <w:p w14:paraId="1051D6F4" w14:textId="77777777" w:rsidR="008149FE" w:rsidRPr="00FA5929" w:rsidRDefault="008149FE" w:rsidP="008149FE">
      <w:pPr>
        <w:pStyle w:val="Heading2"/>
        <w:rPr>
          <w:lang w:val="de-DE"/>
        </w:rPr>
      </w:pPr>
      <w:r w:rsidRPr="00FA5929">
        <w:rPr>
          <w:lang w:val="de-DE"/>
        </w:rPr>
        <w:t>Abmessungen</w:t>
      </w:r>
    </w:p>
    <w:p w14:paraId="2EB001BE" w14:textId="77777777" w:rsidR="008149FE" w:rsidRPr="00FA5929" w:rsidRDefault="008149FE" w:rsidP="008149FE">
      <w:pPr>
        <w:tabs>
          <w:tab w:val="left" w:pos="3119"/>
        </w:tabs>
        <w:rPr>
          <w:lang w:val="de-DE"/>
        </w:rPr>
      </w:pPr>
      <w:r w:rsidRPr="00FA5929">
        <w:rPr>
          <w:lang w:val="de-DE"/>
        </w:rPr>
        <w:t>Span:</w:t>
      </w:r>
      <w:r w:rsidRPr="00FA5929">
        <w:rPr>
          <w:lang w:val="de-DE"/>
        </w:rPr>
        <w:tab/>
        <w:t>Min. 3000 mm</w:t>
      </w:r>
      <w:r w:rsidRPr="00FA5929">
        <w:rPr>
          <w:lang w:val="de-DE"/>
        </w:rPr>
        <w:br/>
      </w:r>
      <w:r w:rsidRPr="00FA5929">
        <w:rPr>
          <w:lang w:val="de-DE"/>
        </w:rPr>
        <w:tab/>
        <w:t>Max. 4500 mm</w:t>
      </w:r>
    </w:p>
    <w:p w14:paraId="313FAB38" w14:textId="77777777" w:rsidR="008149FE" w:rsidRPr="00FA5929" w:rsidRDefault="008149FE" w:rsidP="008149FE">
      <w:pPr>
        <w:tabs>
          <w:tab w:val="left" w:pos="3119"/>
        </w:tabs>
        <w:rPr>
          <w:lang w:val="de-DE"/>
        </w:rPr>
      </w:pPr>
      <w:r w:rsidRPr="00FA5929">
        <w:rPr>
          <w:lang w:val="de-DE"/>
        </w:rPr>
        <w:t>Pivot:</w:t>
      </w:r>
      <w:r w:rsidRPr="00FA5929">
        <w:rPr>
          <w:lang w:val="de-DE"/>
        </w:rPr>
        <w:tab/>
        <w:t>Min. 4000 mm</w:t>
      </w:r>
      <w:r w:rsidRPr="00FA5929">
        <w:rPr>
          <w:lang w:val="de-DE"/>
        </w:rPr>
        <w:br/>
      </w:r>
      <w:r w:rsidRPr="00FA5929">
        <w:rPr>
          <w:lang w:val="de-DE"/>
        </w:rPr>
        <w:tab/>
        <w:t>Max. 6200 mm</w:t>
      </w:r>
    </w:p>
    <w:p w14:paraId="72984AF9" w14:textId="77777777" w:rsidR="008149FE" w:rsidRPr="00FA5929" w:rsidRDefault="008149FE" w:rsidP="008149FE">
      <w:pPr>
        <w:tabs>
          <w:tab w:val="left" w:pos="3119"/>
        </w:tabs>
        <w:rPr>
          <w:lang w:val="de-DE"/>
        </w:rPr>
      </w:pPr>
      <w:r w:rsidRPr="00FA5929">
        <w:rPr>
          <w:lang w:val="de-DE"/>
        </w:rPr>
        <w:t xml:space="preserve">Freie Durchgangshöhe: </w:t>
      </w:r>
      <w:r w:rsidRPr="00FA5929">
        <w:rPr>
          <w:lang w:val="de-DE"/>
        </w:rPr>
        <w:tab/>
        <w:t>Max. 2800 mm</w:t>
      </w:r>
    </w:p>
    <w:p w14:paraId="5781252C" w14:textId="77777777" w:rsidR="008149FE" w:rsidRPr="00FA5929" w:rsidRDefault="008149FE" w:rsidP="008149FE">
      <w:pPr>
        <w:tabs>
          <w:tab w:val="left" w:pos="3119"/>
        </w:tabs>
        <w:rPr>
          <w:lang w:val="de-DE"/>
        </w:rPr>
      </w:pPr>
      <w:r w:rsidRPr="00FA5929">
        <w:rPr>
          <w:lang w:val="de-DE"/>
        </w:rPr>
        <w:t>Gesamthöhe ohne Motorgehäuse:</w:t>
      </w:r>
      <w:r w:rsidRPr="00FA5929">
        <w:rPr>
          <w:lang w:val="de-DE"/>
        </w:rPr>
        <w:tab/>
        <w:t>Freie Durchgangshöhe + 260 mm</w:t>
      </w:r>
    </w:p>
    <w:p w14:paraId="107BE66C" w14:textId="77777777" w:rsidR="008149FE" w:rsidRPr="00FA5929" w:rsidRDefault="008149FE" w:rsidP="008149FE">
      <w:pPr>
        <w:tabs>
          <w:tab w:val="left" w:pos="3119"/>
        </w:tabs>
        <w:rPr>
          <w:lang w:val="de-DE"/>
        </w:rPr>
      </w:pPr>
      <w:r w:rsidRPr="00FA5929">
        <w:rPr>
          <w:lang w:val="de-DE"/>
        </w:rPr>
        <w:t>Gesamthöhe bei vertikalem Lamellenstand:</w:t>
      </w:r>
      <w:r w:rsidRPr="00FA5929">
        <w:rPr>
          <w:lang w:val="de-DE"/>
        </w:rPr>
        <w:tab/>
        <w:t>Freie Durchgangshöhe + 260 mm + 95 mm</w:t>
      </w:r>
    </w:p>
    <w:p w14:paraId="7C43841D" w14:textId="77777777" w:rsidR="008149FE" w:rsidRPr="00FA5929" w:rsidRDefault="008149FE" w:rsidP="008149FE">
      <w:pPr>
        <w:tabs>
          <w:tab w:val="left" w:pos="3119"/>
        </w:tabs>
        <w:rPr>
          <w:lang w:val="de-DE"/>
        </w:rPr>
      </w:pPr>
      <w:r w:rsidRPr="00FA5929">
        <w:rPr>
          <w:u w:val="single"/>
          <w:lang w:val="de-DE"/>
        </w:rPr>
        <w:t>Zur Information:</w:t>
      </w:r>
      <w:r w:rsidRPr="00FA5929">
        <w:rPr>
          <w:lang w:val="de-DE"/>
        </w:rPr>
        <w:br/>
        <w:t>Die Span-Seite stimmt mit der Überspannung der Lamellen überein</w:t>
      </w:r>
      <w:r w:rsidRPr="00FA5929">
        <w:rPr>
          <w:lang w:val="de-DE"/>
        </w:rPr>
        <w:br/>
        <w:t>Die Pivot-Seite ist die Seite, an der sich die Lamellen drehen (rotieren)</w:t>
      </w:r>
    </w:p>
    <w:p w14:paraId="4530464B" w14:textId="77777777" w:rsidR="008149FE" w:rsidRDefault="008149FE" w:rsidP="008149FE">
      <w:pPr>
        <w:pStyle w:val="Heading2"/>
      </w:pPr>
      <w:proofErr w:type="spellStart"/>
      <w:r>
        <w:t>Ausführung</w:t>
      </w:r>
      <w:proofErr w:type="spellEnd"/>
      <w:r>
        <w:t xml:space="preserve"> des Systems</w:t>
      </w:r>
    </w:p>
    <w:p w14:paraId="68058B87" w14:textId="77777777" w:rsidR="008149FE" w:rsidRDefault="008149FE" w:rsidP="008149FE">
      <w:pPr>
        <w:pStyle w:val="Heading3"/>
      </w:pPr>
      <w:proofErr w:type="spellStart"/>
      <w:r>
        <w:t>Rahmen</w:t>
      </w:r>
      <w:proofErr w:type="spellEnd"/>
      <w:r>
        <w:t>:</w:t>
      </w:r>
    </w:p>
    <w:p w14:paraId="37C6A38B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 xml:space="preserve">Stabiler, umlaufender Rahmen aus stranggepressten Aluminiumprofilen </w:t>
      </w:r>
    </w:p>
    <w:p w14:paraId="5A7CDBBE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Höhe</w:t>
      </w:r>
      <w:proofErr w:type="spellEnd"/>
      <w:r>
        <w:t xml:space="preserve">: </w:t>
      </w:r>
      <w:r>
        <w:tab/>
        <w:t>260 mm</w:t>
      </w:r>
    </w:p>
    <w:p w14:paraId="0306F679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Tiefe</w:t>
      </w:r>
      <w:proofErr w:type="spellEnd"/>
      <w:r>
        <w:t xml:space="preserve"> des Span-</w:t>
      </w:r>
      <w:proofErr w:type="spellStart"/>
      <w:r>
        <w:t>Rahmenprofils</w:t>
      </w:r>
      <w:proofErr w:type="spellEnd"/>
      <w:r>
        <w:t>: 150 mm</w:t>
      </w:r>
    </w:p>
    <w:p w14:paraId="3D2A2965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Tiefe</w:t>
      </w:r>
      <w:proofErr w:type="spellEnd"/>
      <w:r>
        <w:t xml:space="preserve"> des Pivot-</w:t>
      </w:r>
      <w:proofErr w:type="spellStart"/>
      <w:r>
        <w:t>Rahmenprofils</w:t>
      </w:r>
      <w:proofErr w:type="spellEnd"/>
      <w:r>
        <w:t>: 330 mm</w:t>
      </w:r>
    </w:p>
    <w:p w14:paraId="1582CC55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Neigung</w:t>
      </w:r>
      <w:proofErr w:type="spellEnd"/>
      <w:r>
        <w:t xml:space="preserve">: </w:t>
      </w:r>
      <w:r>
        <w:tab/>
        <w:t>0°</w:t>
      </w:r>
    </w:p>
    <w:p w14:paraId="55E58BAE" w14:textId="77777777" w:rsidR="008149FE" w:rsidRDefault="008149FE" w:rsidP="008149FE">
      <w:pPr>
        <w:pStyle w:val="Heading3"/>
      </w:pPr>
      <w:r>
        <w:t>Lamellen:</w:t>
      </w:r>
    </w:p>
    <w:p w14:paraId="622C71E5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Stranggepresste</w:t>
      </w:r>
      <w:proofErr w:type="spellEnd"/>
      <w:r>
        <w:t xml:space="preserve"> </w:t>
      </w:r>
      <w:proofErr w:type="spellStart"/>
      <w:r>
        <w:t>Sonnenschutzlamellen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Aluminium</w:t>
      </w:r>
    </w:p>
    <w:p w14:paraId="5E1A364E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Die doppelwandigen Lamellen halten große Schneelasten aus</w:t>
      </w:r>
    </w:p>
    <w:p w14:paraId="2EA23F8E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 xml:space="preserve">145° </w:t>
      </w:r>
      <w:proofErr w:type="spellStart"/>
      <w:r>
        <w:t>drehbar</w:t>
      </w:r>
      <w:proofErr w:type="spellEnd"/>
    </w:p>
    <w:p w14:paraId="216CEFAC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Unterseite</w:t>
      </w:r>
      <w:proofErr w:type="spellEnd"/>
      <w:r>
        <w:t xml:space="preserve">: </w:t>
      </w:r>
      <w:proofErr w:type="spellStart"/>
      <w:r>
        <w:t>vollkommen</w:t>
      </w:r>
      <w:proofErr w:type="spellEnd"/>
      <w:r>
        <w:t xml:space="preserve"> </w:t>
      </w:r>
      <w:proofErr w:type="spellStart"/>
      <w:r>
        <w:t>eben</w:t>
      </w:r>
      <w:proofErr w:type="spellEnd"/>
    </w:p>
    <w:p w14:paraId="6B335F17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Oberseite: scharf abgegrenzte Ränder + Rinne für Wasserabfuhr</w:t>
      </w:r>
    </w:p>
    <w:p w14:paraId="2CD3EBBE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Die Seiten sind mit einem verdeckt angebrachten L-Profil vor zurücklaufendem Wasser geschützt</w:t>
      </w:r>
    </w:p>
    <w:p w14:paraId="5907B190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Dank des speziellen Designs läuft das Wasser in geschlossenem Stand ab</w:t>
      </w:r>
    </w:p>
    <w:p w14:paraId="1733BD7A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Das Wasser wird auch abgeführt, wenn die Lamellen nach einem Regenschauer gedreht werden</w:t>
      </w:r>
    </w:p>
    <w:p w14:paraId="36F8B4D5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>Montage der Lamellen:</w:t>
      </w:r>
    </w:p>
    <w:p w14:paraId="7E3E1C1A" w14:textId="77777777" w:rsidR="008149FE" w:rsidRPr="00FA5929" w:rsidRDefault="008149FE" w:rsidP="008149FE">
      <w:pPr>
        <w:pStyle w:val="ListParagraph"/>
        <w:numPr>
          <w:ilvl w:val="1"/>
          <w:numId w:val="5"/>
        </w:numPr>
        <w:rPr>
          <w:lang w:val="de-DE"/>
        </w:rPr>
      </w:pPr>
      <w:r w:rsidRPr="00FA5929">
        <w:rPr>
          <w:lang w:val="de-DE"/>
        </w:rPr>
        <w:t>Befestigung an den Pivot-Seiten mit Edelstahlachsen</w:t>
      </w:r>
    </w:p>
    <w:p w14:paraId="2FC911A6" w14:textId="77777777" w:rsidR="008149FE" w:rsidRPr="00FA5929" w:rsidRDefault="008149FE" w:rsidP="008149FE">
      <w:pPr>
        <w:pStyle w:val="ListParagraph"/>
        <w:numPr>
          <w:ilvl w:val="1"/>
          <w:numId w:val="5"/>
        </w:numPr>
        <w:rPr>
          <w:lang w:val="de-DE"/>
        </w:rPr>
      </w:pPr>
      <w:r w:rsidRPr="00FA5929">
        <w:rPr>
          <w:lang w:val="de-DE"/>
        </w:rPr>
        <w:lastRenderedPageBreak/>
        <w:t>Für eine optimale Wasserabfuhr sind die Lamellen mit einer leichten Neigung angebracht</w:t>
      </w:r>
    </w:p>
    <w:p w14:paraId="4FB6DF0D" w14:textId="77777777" w:rsidR="008149FE" w:rsidRDefault="008149FE" w:rsidP="008149FE">
      <w:pPr>
        <w:pStyle w:val="Heading3"/>
      </w:pPr>
      <w:proofErr w:type="spellStart"/>
      <w:r>
        <w:t>Pfosten</w:t>
      </w:r>
      <w:proofErr w:type="spellEnd"/>
      <w:r>
        <w:t>:</w:t>
      </w:r>
    </w:p>
    <w:p w14:paraId="3597D615" w14:textId="77777777" w:rsidR="008149FE" w:rsidRPr="00FA5929" w:rsidRDefault="008149FE" w:rsidP="008149FE">
      <w:pPr>
        <w:pStyle w:val="ListParagraph"/>
        <w:numPr>
          <w:ilvl w:val="0"/>
          <w:numId w:val="15"/>
        </w:numPr>
        <w:rPr>
          <w:lang w:val="de-DE"/>
        </w:rPr>
      </w:pPr>
      <w:r w:rsidRPr="00FA5929">
        <w:rPr>
          <w:lang w:val="de-DE"/>
        </w:rPr>
        <w:t>Je nach Bauart kommen ein, zwei oder vier Pfosten zum Einsatz</w:t>
      </w:r>
    </w:p>
    <w:p w14:paraId="1CFCADBC" w14:textId="77777777" w:rsidR="008149FE" w:rsidRDefault="008149FE" w:rsidP="008149FE">
      <w:pPr>
        <w:pStyle w:val="ListParagraph"/>
        <w:numPr>
          <w:ilvl w:val="0"/>
          <w:numId w:val="15"/>
        </w:numPr>
      </w:pPr>
      <w:proofErr w:type="spellStart"/>
      <w:r>
        <w:t>Abmessungen</w:t>
      </w:r>
      <w:proofErr w:type="spellEnd"/>
      <w:r>
        <w:t>: 150 x 150 mm</w:t>
      </w:r>
    </w:p>
    <w:p w14:paraId="24A1D16D" w14:textId="77777777" w:rsidR="008149FE" w:rsidRPr="00FA5929" w:rsidRDefault="008149FE" w:rsidP="008149FE">
      <w:pPr>
        <w:pStyle w:val="ListParagraph"/>
        <w:numPr>
          <w:ilvl w:val="0"/>
          <w:numId w:val="15"/>
        </w:numPr>
        <w:rPr>
          <w:lang w:val="de-DE"/>
        </w:rPr>
      </w:pPr>
      <w:r w:rsidRPr="00FA5929">
        <w:rPr>
          <w:lang w:val="de-DE"/>
        </w:rPr>
        <w:t>Aufgebaut aus einem zentralen, kreuzförmigen Profil und versehen mit Eckprofilen, die nach Wunsch als Seitenführung, Pfostenbeleuchtung oder Anschlag für den Schnelldurchgang ausgeführt werden können</w:t>
      </w:r>
    </w:p>
    <w:p w14:paraId="6EEC0B0D" w14:textId="77777777" w:rsidR="008149FE" w:rsidRDefault="008149FE" w:rsidP="008149FE">
      <w:pPr>
        <w:pStyle w:val="Heading3"/>
      </w:pPr>
      <w:proofErr w:type="spellStart"/>
      <w:r>
        <w:t>Montagefüße</w:t>
      </w:r>
      <w:proofErr w:type="spellEnd"/>
      <w:r>
        <w:t>:</w:t>
      </w:r>
    </w:p>
    <w:p w14:paraId="7070E45C" w14:textId="77777777" w:rsidR="008149FE" w:rsidRDefault="008149FE" w:rsidP="008149FE">
      <w:r>
        <w:t>3 Varianten:</w:t>
      </w:r>
    </w:p>
    <w:p w14:paraId="35F59A54" w14:textId="77777777" w:rsidR="008149FE" w:rsidRPr="000C690D" w:rsidRDefault="008149FE" w:rsidP="008149FE">
      <w:pPr>
        <w:pStyle w:val="ListParagraph"/>
        <w:numPr>
          <w:ilvl w:val="0"/>
          <w:numId w:val="16"/>
        </w:numPr>
        <w:rPr>
          <w:color w:val="FF0000"/>
        </w:rPr>
      </w:pPr>
      <w:proofErr w:type="spellStart"/>
      <w:r>
        <w:rPr>
          <w:color w:val="FF0000"/>
        </w:rPr>
        <w:t>Sichtbare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Montagefüße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mit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sichtbarer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Bodenplatte</w:t>
      </w:r>
      <w:proofErr w:type="spellEnd"/>
    </w:p>
    <w:p w14:paraId="2A2E5A90" w14:textId="77777777" w:rsidR="008149FE" w:rsidRPr="000C690D" w:rsidRDefault="008149FE" w:rsidP="008149FE">
      <w:pPr>
        <w:pStyle w:val="ListParagraph"/>
        <w:numPr>
          <w:ilvl w:val="0"/>
          <w:numId w:val="16"/>
        </w:numPr>
        <w:rPr>
          <w:color w:val="FF0000"/>
        </w:rPr>
      </w:pPr>
      <w:proofErr w:type="spellStart"/>
      <w:r>
        <w:rPr>
          <w:color w:val="FF0000"/>
        </w:rPr>
        <w:t>Unsichtbarer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Montagefuß</w:t>
      </w:r>
      <w:proofErr w:type="spellEnd"/>
    </w:p>
    <w:p w14:paraId="4F551C2E" w14:textId="77777777" w:rsidR="008149FE" w:rsidRPr="000C690D" w:rsidRDefault="008149FE" w:rsidP="008149FE">
      <w:pPr>
        <w:pStyle w:val="ListParagraph"/>
        <w:numPr>
          <w:ilvl w:val="0"/>
          <w:numId w:val="16"/>
        </w:numPr>
        <w:rPr>
          <w:color w:val="FF0000"/>
        </w:rPr>
      </w:pPr>
      <w:proofErr w:type="spellStart"/>
      <w:r>
        <w:rPr>
          <w:color w:val="FF0000"/>
        </w:rPr>
        <w:t>Eingegossener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Montagefuß</w:t>
      </w:r>
      <w:proofErr w:type="spellEnd"/>
    </w:p>
    <w:p w14:paraId="0F26F0B3" w14:textId="77777777" w:rsidR="008149FE" w:rsidRDefault="008149FE" w:rsidP="008149FE">
      <w:pPr>
        <w:pStyle w:val="Heading3"/>
      </w:pPr>
      <w:r>
        <w:t>Motor:</w:t>
      </w:r>
    </w:p>
    <w:p w14:paraId="63ECAA4A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Vier 24V DC Reihenmotoren mit Planetengetriebe</w:t>
      </w:r>
    </w:p>
    <w:p w14:paraId="094DB99E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Funktionsweise</w:t>
      </w:r>
      <w:proofErr w:type="spellEnd"/>
      <w:r>
        <w:t>:</w:t>
      </w:r>
    </w:p>
    <w:p w14:paraId="05D6A8FC" w14:textId="77777777" w:rsidR="008149FE" w:rsidRDefault="008149FE" w:rsidP="008149FE">
      <w:pPr>
        <w:pStyle w:val="ListParagraph"/>
        <w:numPr>
          <w:ilvl w:val="1"/>
          <w:numId w:val="9"/>
        </w:numPr>
      </w:pPr>
      <w:proofErr w:type="spellStart"/>
      <w:r>
        <w:rPr>
          <w:u w:val="single"/>
        </w:rPr>
        <w:t>Rotieren</w:t>
      </w:r>
      <w:proofErr w:type="spellEnd"/>
      <w:r>
        <w:t xml:space="preserve">: </w:t>
      </w:r>
      <w:proofErr w:type="spellStart"/>
      <w:r>
        <w:t>Schnecken-Schneckenradprinzip</w:t>
      </w:r>
      <w:proofErr w:type="spellEnd"/>
    </w:p>
    <w:p w14:paraId="171D8312" w14:textId="77777777" w:rsidR="008149FE" w:rsidRPr="00FA5929" w:rsidRDefault="008149FE" w:rsidP="008149FE">
      <w:pPr>
        <w:pStyle w:val="ListParagraph"/>
        <w:numPr>
          <w:ilvl w:val="1"/>
          <w:numId w:val="9"/>
        </w:numPr>
        <w:rPr>
          <w:lang w:val="de-DE"/>
        </w:rPr>
      </w:pPr>
      <w:r w:rsidRPr="00FA5929">
        <w:rPr>
          <w:u w:val="single"/>
          <w:lang w:val="de-DE"/>
        </w:rPr>
        <w:t>Verschieben</w:t>
      </w:r>
      <w:r w:rsidRPr="00FA5929">
        <w:rPr>
          <w:lang w:val="de-DE"/>
        </w:rPr>
        <w:t>: Synchronisierte Spindeln mit Laufwagen und Kettensystem</w:t>
      </w:r>
      <w:r w:rsidRPr="00FA5929">
        <w:rPr>
          <w:lang w:val="de-DE"/>
        </w:rPr>
        <w:br/>
        <w:t>Gleichmäßiges und garantiert paralleles Verschieben</w:t>
      </w:r>
    </w:p>
    <w:p w14:paraId="623A13DE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 xml:space="preserve">Installation: </w:t>
      </w:r>
    </w:p>
    <w:p w14:paraId="69190CAE" w14:textId="77777777" w:rsidR="008149FE" w:rsidRPr="00FA5929" w:rsidRDefault="008149FE" w:rsidP="008149FE">
      <w:pPr>
        <w:pStyle w:val="ListParagraph"/>
        <w:numPr>
          <w:ilvl w:val="1"/>
          <w:numId w:val="9"/>
        </w:numPr>
        <w:rPr>
          <w:lang w:val="de-DE"/>
        </w:rPr>
      </w:pPr>
      <w:r w:rsidRPr="00FA5929">
        <w:rPr>
          <w:lang w:val="de-DE"/>
        </w:rPr>
        <w:t>Die Motoren sind unsichtbar in den Pivot-Balken integriert</w:t>
      </w:r>
    </w:p>
    <w:p w14:paraId="010851AC" w14:textId="77777777" w:rsidR="008149FE" w:rsidRDefault="008149FE" w:rsidP="008149FE">
      <w:pPr>
        <w:pStyle w:val="Heading3"/>
      </w:pPr>
      <w:proofErr w:type="spellStart"/>
      <w:r>
        <w:t>Wasserablauf</w:t>
      </w:r>
      <w:proofErr w:type="spellEnd"/>
      <w:r>
        <w:t>:</w:t>
      </w:r>
    </w:p>
    <w:p w14:paraId="3731DA86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color w:val="FF0000"/>
          <w:lang w:val="de-DE"/>
        </w:rPr>
      </w:pPr>
      <w:r w:rsidRPr="00FA5929">
        <w:rPr>
          <w:b/>
          <w:color w:val="FF0000"/>
          <w:lang w:val="de-DE"/>
        </w:rPr>
        <w:t>Nach unten:</w:t>
      </w:r>
      <w:r w:rsidRPr="00FA5929">
        <w:rPr>
          <w:color w:val="FF0000"/>
          <w:lang w:val="de-DE"/>
        </w:rPr>
        <w:t xml:space="preserve"> Für die Wasserabfuhr ist an allen Pivot-Seiten eine Aussparung mit einem Durchmesser von Ø 50 mm vorgesehen. In dieser Aussparung wird eine Ablaufschale angebracht, die als Blattfang fungiert und an die ein Ablaufrohr (Ø 50 mm) angeschlossen werden kann</w:t>
      </w:r>
    </w:p>
    <w:p w14:paraId="0E991283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color w:val="FF0000"/>
          <w:lang w:val="de-DE"/>
        </w:rPr>
      </w:pPr>
      <w:r w:rsidRPr="00FA5929">
        <w:rPr>
          <w:b/>
          <w:color w:val="FF0000"/>
          <w:lang w:val="de-DE"/>
        </w:rPr>
        <w:t>Zur Seite:</w:t>
      </w:r>
      <w:r w:rsidRPr="00FA5929">
        <w:rPr>
          <w:color w:val="FF0000"/>
          <w:lang w:val="de-DE"/>
        </w:rPr>
        <w:t xml:space="preserve"> An der Außenseite des unteren Pivot-Balkens sind für die Entwässerung 2 Aussparungen mit einem Durchmesser von Ø 50 mm vorgesehen , am anderen Pivot-Balken ist für die Entwässerung eine Aussparung mit einem Durchmesser von Ø 50 mm vorgesehen, an die ein Abflussrohr angeschlossen werden kann.</w:t>
      </w:r>
    </w:p>
    <w:p w14:paraId="2167E3A3" w14:textId="77777777" w:rsidR="008149FE" w:rsidRPr="00FA5929" w:rsidRDefault="008149FE" w:rsidP="008149FE">
      <w:pPr>
        <w:pStyle w:val="Heading3"/>
        <w:rPr>
          <w:lang w:val="de-DE"/>
        </w:rPr>
      </w:pPr>
      <w:r w:rsidRPr="00FA5929">
        <w:rPr>
          <w:lang w:val="de-DE"/>
        </w:rPr>
        <w:t>Farbe:</w:t>
      </w:r>
    </w:p>
    <w:p w14:paraId="2994B8F6" w14:textId="77777777" w:rsidR="008149FE" w:rsidRPr="00FA5929" w:rsidRDefault="008149FE" w:rsidP="008149FE">
      <w:pPr>
        <w:rPr>
          <w:lang w:val="de-DE"/>
        </w:rPr>
      </w:pPr>
      <w:r w:rsidRPr="00FA5929">
        <w:rPr>
          <w:lang w:val="de-DE"/>
        </w:rPr>
        <w:t xml:space="preserve">Alle sichtbaren Aluminiumprofile erhalten eine Einbrennlackierung mit </w:t>
      </w:r>
      <w:proofErr w:type="spellStart"/>
      <w:r w:rsidRPr="00FA5929">
        <w:rPr>
          <w:lang w:val="de-DE"/>
        </w:rPr>
        <w:t>einem</w:t>
      </w:r>
      <w:r w:rsidRPr="00FA5929">
        <w:rPr>
          <w:color w:val="FF0000"/>
          <w:lang w:val="de-DE"/>
        </w:rPr>
        <w:t>Strukturlack</w:t>
      </w:r>
      <w:proofErr w:type="spellEnd"/>
      <w:r w:rsidRPr="00FA5929">
        <w:rPr>
          <w:color w:val="FF0000"/>
          <w:lang w:val="de-DE"/>
        </w:rPr>
        <w:t xml:space="preserve">, RAL-Farbe </w:t>
      </w:r>
      <w:r w:rsidRPr="00FA5929">
        <w:rPr>
          <w:lang w:val="de-DE"/>
        </w:rPr>
        <w:t>nach Wahl (60 – 80 Mikrometer).</w:t>
      </w:r>
    </w:p>
    <w:p w14:paraId="4988798D" w14:textId="77777777" w:rsidR="008149FE" w:rsidRPr="00FA5929" w:rsidRDefault="008149FE" w:rsidP="008149FE">
      <w:pPr>
        <w:pStyle w:val="Heading3"/>
        <w:rPr>
          <w:lang w:val="de-DE"/>
        </w:rPr>
      </w:pPr>
      <w:r w:rsidRPr="00FA5929">
        <w:rPr>
          <w:lang w:val="de-DE"/>
        </w:rPr>
        <w:t>Zusammenbau:</w:t>
      </w:r>
    </w:p>
    <w:p w14:paraId="13ABFB4E" w14:textId="77777777" w:rsidR="008149FE" w:rsidRPr="00FA5929" w:rsidRDefault="008149FE" w:rsidP="008149FE">
      <w:pPr>
        <w:rPr>
          <w:lang w:val="de-DE"/>
        </w:rPr>
      </w:pPr>
      <w:r w:rsidRPr="00FA5929">
        <w:rPr>
          <w:lang w:val="de-DE"/>
        </w:rPr>
        <w:t>Alle Befestigungsmittel (z. B. Schrauben) sind aus rostfreiem Edelstahl gefertigt.</w:t>
      </w:r>
    </w:p>
    <w:p w14:paraId="47D49416" w14:textId="77777777" w:rsidR="008149FE" w:rsidRPr="00FA5929" w:rsidRDefault="008149FE" w:rsidP="008149FE">
      <w:pPr>
        <w:pStyle w:val="Heading3"/>
        <w:rPr>
          <w:lang w:val="de-DE"/>
        </w:rPr>
      </w:pPr>
      <w:r w:rsidRPr="00FA5929">
        <w:rPr>
          <w:lang w:val="de-DE"/>
        </w:rPr>
        <w:t>Stromzufuhr und Verkabelung:</w:t>
      </w:r>
    </w:p>
    <w:p w14:paraId="4141E509" w14:textId="77777777" w:rsidR="008149FE" w:rsidRPr="00FA5929" w:rsidRDefault="008149FE" w:rsidP="008149FE">
      <w:pPr>
        <w:rPr>
          <w:lang w:val="de-DE"/>
        </w:rPr>
      </w:pPr>
      <w:r w:rsidRPr="00FA5929">
        <w:rPr>
          <w:lang w:val="de-DE"/>
        </w:rPr>
        <w:t>Die Stromkabel werden vollständig unsichtbar in die Überdachung integriert</w:t>
      </w:r>
    </w:p>
    <w:p w14:paraId="17FC6A55" w14:textId="77777777" w:rsidR="008149FE" w:rsidRPr="00FA5929" w:rsidRDefault="008149FE" w:rsidP="008149FE">
      <w:pPr>
        <w:pStyle w:val="Heading2"/>
        <w:rPr>
          <w:lang w:val="de-DE"/>
        </w:rPr>
      </w:pPr>
      <w:r w:rsidRPr="00FA5929">
        <w:rPr>
          <w:lang w:val="de-DE"/>
        </w:rPr>
        <w:t>Technische Eigenschaften</w:t>
      </w:r>
    </w:p>
    <w:p w14:paraId="4987ED1C" w14:textId="77777777" w:rsidR="008149FE" w:rsidRPr="00FA5929" w:rsidRDefault="008149FE" w:rsidP="008149FE">
      <w:pPr>
        <w:pStyle w:val="Heading3"/>
        <w:rPr>
          <w:lang w:val="de-DE"/>
        </w:rPr>
      </w:pPr>
      <w:r w:rsidRPr="00FA5929">
        <w:rPr>
          <w:lang w:val="de-DE"/>
        </w:rPr>
        <w:t>Maximale Schneelast:</w:t>
      </w:r>
    </w:p>
    <w:p w14:paraId="7EA027C8" w14:textId="77777777" w:rsidR="008149FE" w:rsidRPr="00FA5929" w:rsidRDefault="008149FE" w:rsidP="008149FE">
      <w:pPr>
        <w:rPr>
          <w:lang w:val="de-DE"/>
        </w:rPr>
      </w:pPr>
      <w:r w:rsidRPr="00FA5929">
        <w:rPr>
          <w:lang w:val="de-DE"/>
        </w:rPr>
        <w:t xml:space="preserve">Je nach Abmessungen, siehe nachstehende Abbildung </w:t>
      </w:r>
    </w:p>
    <w:p w14:paraId="612310FA" w14:textId="77777777" w:rsidR="008149FE" w:rsidRDefault="008149FE" w:rsidP="008149FE">
      <w:r>
        <w:lastRenderedPageBreak/>
        <w:pict w14:anchorId="520AB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5" type="#_x0000_t75" style="width:453pt;height:256.5pt;visibility:visible">
            <v:imagedata r:id="rId9" o:title=""/>
          </v:shape>
        </w:pict>
      </w:r>
    </w:p>
    <w:p w14:paraId="194F2143" w14:textId="77777777" w:rsidR="008149FE" w:rsidRPr="00FA5929" w:rsidRDefault="008149FE" w:rsidP="008149FE">
      <w:pPr>
        <w:pStyle w:val="Heading3"/>
        <w:rPr>
          <w:lang w:val="de-DE"/>
        </w:rPr>
      </w:pPr>
      <w:r w:rsidRPr="00FA5929">
        <w:rPr>
          <w:lang w:val="de-DE"/>
        </w:rPr>
        <w:t>Maximale Windgeschwindigkeit beim Bedienen der Lamellen:</w:t>
      </w:r>
    </w:p>
    <w:p w14:paraId="0BBBC409" w14:textId="77777777" w:rsidR="008149FE" w:rsidRPr="00FA5929" w:rsidRDefault="008149FE" w:rsidP="008149FE">
      <w:pPr>
        <w:rPr>
          <w:lang w:val="de-DE"/>
        </w:rPr>
      </w:pPr>
      <w:r w:rsidRPr="00FA5929">
        <w:rPr>
          <w:lang w:val="de-DE"/>
        </w:rPr>
        <w:t>50 km/h</w:t>
      </w:r>
    </w:p>
    <w:p w14:paraId="3D5C45B1" w14:textId="77777777" w:rsidR="008149FE" w:rsidRPr="00FA5929" w:rsidRDefault="008149FE" w:rsidP="008149FE">
      <w:pPr>
        <w:pStyle w:val="Heading3"/>
        <w:rPr>
          <w:lang w:val="de-DE"/>
        </w:rPr>
      </w:pPr>
      <w:r w:rsidRPr="00FA5929">
        <w:rPr>
          <w:lang w:val="de-DE"/>
        </w:rPr>
        <w:t>Windbeständig bis:</w:t>
      </w:r>
    </w:p>
    <w:p w14:paraId="17EA6887" w14:textId="77777777" w:rsidR="008149FE" w:rsidRPr="00FA5929" w:rsidRDefault="008149FE" w:rsidP="008149FE">
      <w:pPr>
        <w:rPr>
          <w:lang w:val="de-DE"/>
        </w:rPr>
      </w:pPr>
      <w:r w:rsidRPr="00FA5929">
        <w:rPr>
          <w:lang w:val="de-DE"/>
        </w:rPr>
        <w:t>120 km/h (bei geschlossenen Lamellen)</w:t>
      </w:r>
    </w:p>
    <w:p w14:paraId="16B8B2A0" w14:textId="77777777" w:rsidR="008149FE" w:rsidRPr="00FA5929" w:rsidRDefault="008149FE" w:rsidP="008149FE">
      <w:pPr>
        <w:pStyle w:val="Heading3"/>
        <w:rPr>
          <w:lang w:val="de-DE"/>
        </w:rPr>
      </w:pPr>
      <w:r w:rsidRPr="00FA5929">
        <w:rPr>
          <w:lang w:val="de-DE"/>
        </w:rPr>
        <w:t>Wasserabfuhr und Niederschlagsvolumen:</w:t>
      </w:r>
    </w:p>
    <w:p w14:paraId="46A964B7" w14:textId="77777777" w:rsidR="008149FE" w:rsidRPr="00FA5929" w:rsidRDefault="008149FE" w:rsidP="008149FE">
      <w:pPr>
        <w:rPr>
          <w:lang w:val="de-DE"/>
        </w:rPr>
      </w:pPr>
      <w:r w:rsidRPr="00FA5929">
        <w:rPr>
          <w:lang w:val="de-DE"/>
        </w:rPr>
        <w:t>Die Terrassenüberdachung kann eine Niederschlagsmenge abführen, die einem Regenschauer mit einer Intensität von 0,04 l/s/m² bis 0,05 l/s/m² entspricht, der max. 7 Minuten anhält. Solche Regengüsse kommen im Schnitt alle 2 Jahre vor. (Vgl. belgische Regenstatistik: NBN B 52-011)</w:t>
      </w:r>
    </w:p>
    <w:p w14:paraId="6B8989FC" w14:textId="77777777" w:rsidR="008149FE" w:rsidRDefault="008149FE" w:rsidP="008149FE">
      <w:pPr>
        <w:pStyle w:val="Heading2"/>
      </w:pPr>
      <w:r>
        <w:t>Garantie</w:t>
      </w:r>
    </w:p>
    <w:p w14:paraId="167F69A8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 xml:space="preserve">5 Jahre Produktgarantie auf die Struktur (für alle Mängel, die bei normaler </w:t>
      </w:r>
      <w:proofErr w:type="spellStart"/>
      <w:r w:rsidRPr="00FA5929">
        <w:rPr>
          <w:lang w:val="de-DE"/>
        </w:rPr>
        <w:t>haushaltlicher</w:t>
      </w:r>
      <w:proofErr w:type="spellEnd"/>
      <w:r w:rsidRPr="00FA5929">
        <w:rPr>
          <w:lang w:val="de-DE"/>
        </w:rPr>
        <w:t xml:space="preserve"> Nutzung und regelmäßiger Wartung auftreten können).</w:t>
      </w:r>
    </w:p>
    <w:p w14:paraId="31051518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5 Jahre Garantie auf die Somfy®- Automatisierung</w:t>
      </w:r>
    </w:p>
    <w:p w14:paraId="2B070300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2 Jahre Garantie auf den Motor der rotierbaren Lamellen</w:t>
      </w:r>
    </w:p>
    <w:p w14:paraId="470AE334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10 Jahre Garantie auf die Farbechtheit der Lackierung der Aluminiumprofile</w:t>
      </w:r>
    </w:p>
    <w:p w14:paraId="07BB1152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5 Jahre Garantie auf den Glanz (Lack)</w:t>
      </w:r>
    </w:p>
    <w:p w14:paraId="2E941895" w14:textId="77777777" w:rsidR="008149FE" w:rsidRPr="00FA5929" w:rsidRDefault="008149FE" w:rsidP="008149FE">
      <w:pPr>
        <w:pStyle w:val="Heading2"/>
        <w:rPr>
          <w:lang w:val="en-US"/>
        </w:rPr>
      </w:pPr>
      <w:proofErr w:type="spellStart"/>
      <w:r w:rsidRPr="00FA5929">
        <w:rPr>
          <w:lang w:val="en-US"/>
        </w:rPr>
        <w:t>Optionen</w:t>
      </w:r>
      <w:proofErr w:type="spellEnd"/>
    </w:p>
    <w:p w14:paraId="027FE2E6" w14:textId="77777777" w:rsidR="008149FE" w:rsidRPr="00FA5929" w:rsidRDefault="008149FE" w:rsidP="008149FE">
      <w:pPr>
        <w:pStyle w:val="Heading3"/>
        <w:rPr>
          <w:lang w:val="en-US"/>
        </w:rPr>
      </w:pPr>
      <w:r w:rsidRPr="00FA5929">
        <w:rPr>
          <w:lang w:val="en-US"/>
        </w:rPr>
        <w:t>Up/Down LED-</w:t>
      </w:r>
      <w:proofErr w:type="spellStart"/>
      <w:r w:rsidRPr="00FA5929">
        <w:rPr>
          <w:lang w:val="en-US"/>
        </w:rPr>
        <w:t>Beleuchtung</w:t>
      </w:r>
      <w:proofErr w:type="spellEnd"/>
      <w:r w:rsidRPr="00FA5929">
        <w:rPr>
          <w:lang w:val="en-US"/>
        </w:rPr>
        <w:t>:</w:t>
      </w:r>
    </w:p>
    <w:p w14:paraId="7F305210" w14:textId="77777777" w:rsidR="008149FE" w:rsidRPr="00FA5929" w:rsidRDefault="008149FE" w:rsidP="008149FE">
      <w:pPr>
        <w:rPr>
          <w:lang w:val="de-DE"/>
        </w:rPr>
      </w:pPr>
      <w:r w:rsidRPr="00FA5929">
        <w:rPr>
          <w:lang w:val="de-DE"/>
        </w:rPr>
        <w:t>Integrierte, auf- und/oder abwärts gerichtete LED-Beleuchtung an der Innenseite des Rahmens auf der gesamten Länge.</w:t>
      </w:r>
    </w:p>
    <w:p w14:paraId="7BC93F13" w14:textId="77777777" w:rsidR="008149FE" w:rsidRPr="0023528E" w:rsidRDefault="008149FE" w:rsidP="008149FE">
      <w:pPr>
        <w:pStyle w:val="ListParagraph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Up:</w:t>
      </w:r>
    </w:p>
    <w:p w14:paraId="7285B835" w14:textId="77777777" w:rsidR="008149FE" w:rsidRPr="00FA5929" w:rsidRDefault="008149FE" w:rsidP="008149FE">
      <w:pPr>
        <w:pStyle w:val="ListParagraph"/>
        <w:numPr>
          <w:ilvl w:val="1"/>
          <w:numId w:val="9"/>
        </w:numPr>
        <w:rPr>
          <w:color w:val="FF0000"/>
          <w:lang w:val="de-DE"/>
        </w:rPr>
      </w:pPr>
      <w:r w:rsidRPr="00FA5929">
        <w:rPr>
          <w:color w:val="FF0000"/>
          <w:lang w:val="de-DE"/>
        </w:rPr>
        <w:t>Warmes weißes Licht 120 LEDs/m | +/-2800 K | 550-680 Lumen/m</w:t>
      </w:r>
    </w:p>
    <w:p w14:paraId="0EF8B049" w14:textId="77777777" w:rsidR="008149FE" w:rsidRPr="00FA5929" w:rsidRDefault="008149FE" w:rsidP="008149FE">
      <w:pPr>
        <w:pStyle w:val="ListParagraph"/>
        <w:numPr>
          <w:ilvl w:val="1"/>
          <w:numId w:val="9"/>
        </w:numPr>
        <w:rPr>
          <w:color w:val="FF0000"/>
          <w:lang w:val="de-DE"/>
        </w:rPr>
      </w:pPr>
      <w:r w:rsidRPr="00FA5929">
        <w:rPr>
          <w:color w:val="FF0000"/>
          <w:lang w:val="de-DE"/>
        </w:rPr>
        <w:t>Reines weißes Licht 120 LEDs/m | +/- 5000 K | 550-680 Lumen/m</w:t>
      </w:r>
    </w:p>
    <w:p w14:paraId="758F8AB4" w14:textId="77777777" w:rsidR="008149FE" w:rsidRPr="0023528E" w:rsidRDefault="008149FE" w:rsidP="008149FE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Down:</w:t>
      </w:r>
    </w:p>
    <w:p w14:paraId="1EC8FF59" w14:textId="77777777" w:rsidR="008149FE" w:rsidRPr="00FA5929" w:rsidRDefault="008149FE" w:rsidP="008149FE">
      <w:pPr>
        <w:pStyle w:val="ListParagraph"/>
        <w:numPr>
          <w:ilvl w:val="1"/>
          <w:numId w:val="9"/>
        </w:numPr>
        <w:rPr>
          <w:color w:val="FF0000"/>
          <w:lang w:val="de-DE"/>
        </w:rPr>
      </w:pPr>
      <w:r w:rsidRPr="00FA5929">
        <w:rPr>
          <w:color w:val="FF0000"/>
          <w:lang w:val="de-DE"/>
        </w:rPr>
        <w:t>Warmes weißes Licht 120 LEDs/m | +/-2800 K | 550-680 Lumen/m</w:t>
      </w:r>
    </w:p>
    <w:p w14:paraId="1FF8B8CC" w14:textId="77777777" w:rsidR="008149FE" w:rsidRPr="00FA5929" w:rsidRDefault="008149FE" w:rsidP="008149FE">
      <w:pPr>
        <w:pStyle w:val="ListParagraph"/>
        <w:numPr>
          <w:ilvl w:val="1"/>
          <w:numId w:val="9"/>
        </w:numPr>
        <w:rPr>
          <w:color w:val="FF0000"/>
          <w:lang w:val="de-DE"/>
        </w:rPr>
      </w:pPr>
      <w:r w:rsidRPr="00FA5929">
        <w:rPr>
          <w:color w:val="FF0000"/>
          <w:lang w:val="de-DE"/>
        </w:rPr>
        <w:t>Reines weißes Licht 120 LEDs/m | +/- 5000 K | 550-680 Lumen/m</w:t>
      </w:r>
    </w:p>
    <w:p w14:paraId="23D63E2E" w14:textId="77777777" w:rsidR="008149FE" w:rsidRPr="0023528E" w:rsidRDefault="008149FE" w:rsidP="008149FE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 xml:space="preserve">RGB  60 </w:t>
      </w:r>
      <w:proofErr w:type="spellStart"/>
      <w:r>
        <w:rPr>
          <w:color w:val="FF0000"/>
        </w:rPr>
        <w:t>LEDs</w:t>
      </w:r>
      <w:proofErr w:type="spellEnd"/>
      <w:r>
        <w:rPr>
          <w:color w:val="FF0000"/>
        </w:rPr>
        <w:t>/m | 550-700 Lumen/m</w:t>
      </w:r>
    </w:p>
    <w:p w14:paraId="6D1C3CE8" w14:textId="77777777" w:rsidR="008149FE" w:rsidRDefault="008149FE" w:rsidP="008149FE">
      <w:pPr>
        <w:pStyle w:val="Heading3"/>
      </w:pPr>
      <w:r>
        <w:lastRenderedPageBreak/>
        <w:t>Loggia-</w:t>
      </w:r>
      <w:proofErr w:type="spellStart"/>
      <w:r>
        <w:t>Schiebeläden</w:t>
      </w:r>
      <w:proofErr w:type="spellEnd"/>
    </w:p>
    <w:p w14:paraId="6F597415" w14:textId="77777777" w:rsidR="008149FE" w:rsidRDefault="008149FE" w:rsidP="008149FE">
      <w:pPr>
        <w:pStyle w:val="ListParagraph"/>
        <w:numPr>
          <w:ilvl w:val="0"/>
          <w:numId w:val="9"/>
        </w:numPr>
      </w:pPr>
      <w:r w:rsidRPr="00FA5929">
        <w:rPr>
          <w:lang w:val="de-DE"/>
        </w:rPr>
        <w:t xml:space="preserve">Loggia Schiebeläden bestehen aus einem pulverlackierten Aluminiumrahmen, der abhängig von der Durchgangshöhe Abmessungen von 40 x 40, 40 x 55 oder 40 x 70 mm hat. </w:t>
      </w:r>
      <w:r>
        <w:t xml:space="preserve">Die 40 mm </w:t>
      </w:r>
      <w:proofErr w:type="spellStart"/>
      <w:r>
        <w:t>breite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weist</w:t>
      </w:r>
      <w:proofErr w:type="spellEnd"/>
      <w:r>
        <w:t xml:space="preserve"> immer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Vorderseite</w:t>
      </w:r>
      <w:proofErr w:type="spellEnd"/>
    </w:p>
    <w:p w14:paraId="55C747BB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Optionen für die Verkleidung des Rahmens:</w:t>
      </w:r>
    </w:p>
    <w:p w14:paraId="5917C5BF" w14:textId="77777777" w:rsidR="008149FE" w:rsidRDefault="008149FE" w:rsidP="008149FE">
      <w:pPr>
        <w:pStyle w:val="ListParagraph"/>
        <w:numPr>
          <w:ilvl w:val="1"/>
          <w:numId w:val="9"/>
        </w:numPr>
      </w:pPr>
      <w:proofErr w:type="spellStart"/>
      <w:r>
        <w:t>Feststehende</w:t>
      </w:r>
      <w:proofErr w:type="spellEnd"/>
      <w:r>
        <w:t xml:space="preserve"> </w:t>
      </w:r>
      <w:proofErr w:type="spellStart"/>
      <w:r>
        <w:t>rechteckige</w:t>
      </w:r>
      <w:proofErr w:type="spellEnd"/>
      <w:r>
        <w:t xml:space="preserve"> </w:t>
      </w:r>
      <w:proofErr w:type="spellStart"/>
      <w:r>
        <w:t>Auminiumlamellen</w:t>
      </w:r>
      <w:proofErr w:type="spellEnd"/>
    </w:p>
    <w:p w14:paraId="000A110C" w14:textId="77777777" w:rsidR="008149FE" w:rsidRDefault="008149FE" w:rsidP="008149FE">
      <w:pPr>
        <w:pStyle w:val="ListParagraph"/>
        <w:numPr>
          <w:ilvl w:val="1"/>
          <w:numId w:val="9"/>
        </w:numPr>
      </w:pPr>
      <w:proofErr w:type="spellStart"/>
      <w:r>
        <w:t>Rotierbare</w:t>
      </w:r>
      <w:proofErr w:type="spellEnd"/>
      <w:r>
        <w:t xml:space="preserve"> </w:t>
      </w:r>
      <w:proofErr w:type="spellStart"/>
      <w:r>
        <w:t>rechteckige</w:t>
      </w:r>
      <w:proofErr w:type="spellEnd"/>
      <w:r>
        <w:t xml:space="preserve"> Aluminiumlamellen</w:t>
      </w:r>
    </w:p>
    <w:p w14:paraId="1D3CB8FA" w14:textId="77777777" w:rsidR="008149FE" w:rsidRPr="00FA5929" w:rsidRDefault="008149FE" w:rsidP="008149FE">
      <w:pPr>
        <w:pStyle w:val="ListParagraph"/>
        <w:numPr>
          <w:ilvl w:val="1"/>
          <w:numId w:val="9"/>
        </w:numPr>
        <w:rPr>
          <w:lang w:val="de-DE"/>
        </w:rPr>
      </w:pPr>
      <w:r w:rsidRPr="00FA5929">
        <w:rPr>
          <w:lang w:val="de-DE"/>
        </w:rPr>
        <w:t xml:space="preserve">Feststehende rechteckige Western </w:t>
      </w:r>
      <w:proofErr w:type="spellStart"/>
      <w:r w:rsidRPr="00FA5929">
        <w:rPr>
          <w:lang w:val="de-DE"/>
        </w:rPr>
        <w:t>Red</w:t>
      </w:r>
      <w:proofErr w:type="spellEnd"/>
      <w:r w:rsidRPr="00FA5929">
        <w:rPr>
          <w:lang w:val="de-DE"/>
        </w:rPr>
        <w:t xml:space="preserve"> Cedar-Lamellen</w:t>
      </w:r>
    </w:p>
    <w:p w14:paraId="3D910A77" w14:textId="77777777" w:rsidR="008149FE" w:rsidRDefault="008149FE" w:rsidP="008149FE">
      <w:pPr>
        <w:pStyle w:val="ListParagraph"/>
        <w:numPr>
          <w:ilvl w:val="1"/>
          <w:numId w:val="9"/>
        </w:numPr>
      </w:pPr>
      <w:proofErr w:type="spellStart"/>
      <w:r>
        <w:t>Rotierbare</w:t>
      </w:r>
      <w:proofErr w:type="spellEnd"/>
      <w:r>
        <w:t xml:space="preserve"> </w:t>
      </w:r>
      <w:proofErr w:type="spellStart"/>
      <w:r>
        <w:t>rechteckige</w:t>
      </w:r>
      <w:proofErr w:type="spellEnd"/>
      <w:r>
        <w:t xml:space="preserve"> Western Red Cedar-Lamellen</w:t>
      </w:r>
    </w:p>
    <w:p w14:paraId="004B4ED3" w14:textId="77777777" w:rsidR="008149FE" w:rsidRDefault="008149FE" w:rsidP="008149FE">
      <w:pPr>
        <w:pStyle w:val="ListParagraph"/>
        <w:numPr>
          <w:ilvl w:val="1"/>
          <w:numId w:val="9"/>
        </w:numPr>
      </w:pPr>
      <w:proofErr w:type="spellStart"/>
      <w:r>
        <w:t>Glasfaser</w:t>
      </w:r>
      <w:proofErr w:type="spellEnd"/>
      <w:r>
        <w:t>-Screen-</w:t>
      </w:r>
      <w:proofErr w:type="spellStart"/>
      <w:r>
        <w:t>Tuch</w:t>
      </w:r>
      <w:proofErr w:type="spellEnd"/>
    </w:p>
    <w:p w14:paraId="641BB517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Die Schiebeläden werden oben an Aluminiumschienen aufgehängt und gleiten unten in einer Aluminiumschiene</w:t>
      </w:r>
    </w:p>
    <w:p w14:paraId="15FF154B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 xml:space="preserve">Manuelle </w:t>
      </w:r>
      <w:proofErr w:type="spellStart"/>
      <w:r>
        <w:t>Bedienung</w:t>
      </w:r>
      <w:proofErr w:type="spellEnd"/>
    </w:p>
    <w:p w14:paraId="75E08941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Höhenunterschiede im Boden bis zu 5 cm können mithilfe einer flexiblen unteren Führung ausgeglichen werden</w:t>
      </w:r>
    </w:p>
    <w:p w14:paraId="41FE667E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color w:val="FF0000"/>
          <w:lang w:val="de-DE"/>
        </w:rPr>
      </w:pPr>
      <w:r w:rsidRPr="00FA5929">
        <w:rPr>
          <w:color w:val="FF0000"/>
          <w:lang w:val="de-DE"/>
        </w:rPr>
        <w:t>Eine ausführliche Produktbeschreibung finden Sie im Ausschreibungstext der Loggia®-Schiebeläden</w:t>
      </w:r>
    </w:p>
    <w:p w14:paraId="57AECE8E" w14:textId="77777777" w:rsidR="008149FE" w:rsidRDefault="008149FE" w:rsidP="008149FE">
      <w:pPr>
        <w:pStyle w:val="Heading3"/>
      </w:pPr>
      <w:proofErr w:type="spellStart"/>
      <w:r>
        <w:t>Integrierte</w:t>
      </w:r>
      <w:proofErr w:type="spellEnd"/>
      <w:r>
        <w:t xml:space="preserve"> </w:t>
      </w:r>
      <w:proofErr w:type="spellStart"/>
      <w:r>
        <w:t>Fixscreens</w:t>
      </w:r>
      <w:proofErr w:type="spellEnd"/>
    </w:p>
    <w:p w14:paraId="6837152B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Bei einer Durchgangshöhe ≤ 2,8 m besteht die Möglichkeit, einen vertikalen Sonnenschutz in die Terrassenüberdachung zu integrieren</w:t>
      </w:r>
    </w:p>
    <w:p w14:paraId="24340EEE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Die Rahmenprofile der Grundstruktur bilden gleichzeitig auch das Gehäuse für den zenitalen Sonnenschutz.</w:t>
      </w:r>
    </w:p>
    <w:p w14:paraId="7C2D810C" w14:textId="77777777" w:rsidR="008149FE" w:rsidRPr="00C8224B" w:rsidRDefault="008149FE" w:rsidP="008149FE">
      <w:pPr>
        <w:pStyle w:val="ListParagraph"/>
        <w:numPr>
          <w:ilvl w:val="0"/>
          <w:numId w:val="9"/>
        </w:numPr>
      </w:pPr>
      <w:r w:rsidRPr="00FA5929">
        <w:rPr>
          <w:lang w:val="de-DE"/>
        </w:rPr>
        <w:t xml:space="preserve">Die Seitenführungen sind aus stranggepresstem Aluminium gefertigt.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Seitenführungen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dreiteilig</w:t>
      </w:r>
      <w:proofErr w:type="spellEnd"/>
    </w:p>
    <w:p w14:paraId="78BC9939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Durch die stufenförmige Bauweise der Pfosten und Seitenführungen können die Seitenführungen einfach und passgenau auf die Pfosten geschraubt werden</w:t>
      </w:r>
    </w:p>
    <w:p w14:paraId="764F2740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color w:val="FF0000"/>
          <w:lang w:val="de-DE"/>
        </w:rPr>
      </w:pPr>
      <w:r w:rsidRPr="00FA5929">
        <w:rPr>
          <w:color w:val="FF0000"/>
          <w:lang w:val="de-DE"/>
        </w:rPr>
        <w:t>Eine ausführliche Produktbeschreibung finden Sie im Ausschreibungstext der Fixscreens</w:t>
      </w:r>
    </w:p>
    <w:p w14:paraId="55A1B2B7" w14:textId="77777777" w:rsidR="008149FE" w:rsidRDefault="008149FE" w:rsidP="008149FE">
      <w:pPr>
        <w:pStyle w:val="Heading3"/>
      </w:pPr>
      <w:r>
        <w:t>Glaswand</w:t>
      </w:r>
    </w:p>
    <w:p w14:paraId="3752090C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In Terrassenüberdachungen mit einer Durchgangshöhe bis 2600 mm können Glasschiebewände eingebaut werden</w:t>
      </w:r>
    </w:p>
    <w:p w14:paraId="6131E0C8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Die Glasprofile sind aus pulverlackierten, stranggepressten Aluminiumprofilen gefertigt.</w:t>
      </w:r>
    </w:p>
    <w:p w14:paraId="5189472D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 xml:space="preserve">Die </w:t>
      </w:r>
      <w:proofErr w:type="spellStart"/>
      <w:r>
        <w:t>Bedienung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manuell</w:t>
      </w:r>
      <w:proofErr w:type="spellEnd"/>
    </w:p>
    <w:p w14:paraId="1A7C601E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An der Unterseite werden die Glaspaneele von einer stranggepressten Aluminiumschiene gestützt, die mit einem korrosionsbeständigen Führungsstreifen versehen ist</w:t>
      </w:r>
    </w:p>
    <w:p w14:paraId="30801F6A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Das Glas ist 10 mm dickes Sicherheitsglas</w:t>
      </w:r>
    </w:p>
    <w:p w14:paraId="3E41E80B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Die Glaswand kann mit einem Schloss abgeschlossen werden, das sich von beiden Seiten mit einem Schlüssel öffnen bzw. abschließen lässt.</w:t>
      </w:r>
    </w:p>
    <w:p w14:paraId="016FD33A" w14:textId="77777777" w:rsidR="008149FE" w:rsidRDefault="008149FE" w:rsidP="008149FE">
      <w:pPr>
        <w:pStyle w:val="Heading3"/>
      </w:pPr>
      <w:r>
        <w:t>Beam:</w:t>
      </w:r>
    </w:p>
    <w:p w14:paraId="3A071AC2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Die Terrassenüberdachung kann mit einem Beam-Modul ausgestattet werden. Dies ist ein Aluminiumgehäuse, das mit einem Heizelement (Heat) und Lautsprechern (Sound) versehen werden kann.</w:t>
      </w:r>
    </w:p>
    <w:p w14:paraId="3D9A5148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Kann an der Innenseite der Rahmenprofile der Span-Seite montiert werden.</w:t>
      </w:r>
    </w:p>
    <w:p w14:paraId="642CFD10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Das Modul kann stufenlos um 30 ° drehbar eingestellt werden.</w:t>
      </w:r>
    </w:p>
    <w:p w14:paraId="2CF53AB6" w14:textId="77777777" w:rsidR="008149FE" w:rsidRDefault="008149FE" w:rsidP="008149FE">
      <w:pPr>
        <w:pStyle w:val="Heading3"/>
      </w:pPr>
      <w:r>
        <w:t>Heat:</w:t>
      </w:r>
    </w:p>
    <w:p w14:paraId="56DA212C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Heizelement, das in das Beam-Modul integriert wird.</w:t>
      </w:r>
    </w:p>
    <w:p w14:paraId="093772A6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Sichtbare, gewellte Platte wird schwarz eloxiert.</w:t>
      </w:r>
    </w:p>
    <w:p w14:paraId="2F35FFBB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Konvektionswärme</w:t>
      </w:r>
      <w:proofErr w:type="spellEnd"/>
    </w:p>
    <w:p w14:paraId="45A06FF7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Leistung: 2600 W/Heat, Stromstärke = 12 A/Heat</w:t>
      </w:r>
    </w:p>
    <w:p w14:paraId="36F43810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>IP65</w:t>
      </w:r>
    </w:p>
    <w:p w14:paraId="521795C7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RTS-Bedienung (exklusive Empfänger, Sender und Steuerung)</w:t>
      </w:r>
    </w:p>
    <w:p w14:paraId="6DD9D692" w14:textId="77777777" w:rsidR="008149FE" w:rsidRDefault="008149FE" w:rsidP="008149FE">
      <w:pPr>
        <w:pStyle w:val="Heading3"/>
      </w:pPr>
      <w:r>
        <w:lastRenderedPageBreak/>
        <w:t>Sound:</w:t>
      </w:r>
    </w:p>
    <w:p w14:paraId="590992BA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Lautsprecher vom Typ „Flat Panel“, die in das Beam-Modul integriert werden.</w:t>
      </w:r>
    </w:p>
    <w:p w14:paraId="5F4ED4CB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>„</w:t>
      </w:r>
      <w:proofErr w:type="spellStart"/>
      <w:r>
        <w:t>Plane</w:t>
      </w:r>
      <w:proofErr w:type="spellEnd"/>
      <w:r>
        <w:t xml:space="preserve"> Wave“-Technologie</w:t>
      </w:r>
    </w:p>
    <w:p w14:paraId="6E4646CF" w14:textId="77777777" w:rsidR="008149FE" w:rsidRPr="006B6737" w:rsidRDefault="008149FE" w:rsidP="008149FE">
      <w:pPr>
        <w:pStyle w:val="ListParagraph"/>
        <w:numPr>
          <w:ilvl w:val="0"/>
          <w:numId w:val="9"/>
        </w:numPr>
      </w:pPr>
      <w:r>
        <w:t>25 W RMS/ Flat Panel-</w:t>
      </w:r>
      <w:proofErr w:type="spellStart"/>
      <w:r>
        <w:t>Lautsprecher</w:t>
      </w:r>
      <w:proofErr w:type="spellEnd"/>
    </w:p>
    <w:p w14:paraId="191775F4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 xml:space="preserve">50 W </w:t>
      </w:r>
      <w:proofErr w:type="spellStart"/>
      <w:r>
        <w:t>Spitzenleistung</w:t>
      </w:r>
      <w:proofErr w:type="spellEnd"/>
      <w:r>
        <w:t>/ Flat Panel-</w:t>
      </w:r>
      <w:proofErr w:type="spellStart"/>
      <w:r>
        <w:t>Lautsprecher</w:t>
      </w:r>
      <w:proofErr w:type="spellEnd"/>
    </w:p>
    <w:p w14:paraId="3414C3C5" w14:textId="77777777" w:rsidR="008149FE" w:rsidRDefault="008149FE" w:rsidP="008149FE">
      <w:pPr>
        <w:pStyle w:val="ListParagraph"/>
        <w:numPr>
          <w:ilvl w:val="0"/>
          <w:numId w:val="9"/>
        </w:numPr>
      </w:pPr>
      <w:r>
        <w:t>IP65</w:t>
      </w:r>
    </w:p>
    <w:p w14:paraId="1BA723E7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Anschluss: Anschluss an Tuner/Verstärker mit einem Audiokabel</w:t>
      </w:r>
    </w:p>
    <w:p w14:paraId="76190565" w14:textId="77777777" w:rsidR="008149FE" w:rsidRDefault="008149FE" w:rsidP="008149FE">
      <w:pPr>
        <w:pStyle w:val="Heading3"/>
      </w:pPr>
      <w:r>
        <w:t xml:space="preserve">Regensensor-Kit: </w:t>
      </w:r>
    </w:p>
    <w:p w14:paraId="38F0E189" w14:textId="77777777" w:rsidR="008149FE" w:rsidRPr="00233B0A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Inhalt</w:t>
      </w:r>
      <w:proofErr w:type="spellEnd"/>
      <w:r>
        <w:t xml:space="preserve">: Regensensor, </w:t>
      </w:r>
      <w:proofErr w:type="spellStart"/>
      <w:r>
        <w:t>Befestigungsbügel</w:t>
      </w:r>
      <w:proofErr w:type="spellEnd"/>
      <w:r>
        <w:t xml:space="preserve">, </w:t>
      </w:r>
      <w:proofErr w:type="spellStart"/>
      <w:r>
        <w:t>Zubehör</w:t>
      </w:r>
      <w:proofErr w:type="spellEnd"/>
    </w:p>
    <w:p w14:paraId="0C0929B4" w14:textId="77777777" w:rsidR="008149FE" w:rsidRDefault="008149FE" w:rsidP="008149FE">
      <w:pPr>
        <w:pStyle w:val="ListParagraph"/>
        <w:numPr>
          <w:ilvl w:val="0"/>
          <w:numId w:val="9"/>
        </w:numPr>
      </w:pPr>
      <w:proofErr w:type="spellStart"/>
      <w:r>
        <w:t>Funktion</w:t>
      </w:r>
      <w:proofErr w:type="spellEnd"/>
      <w:r>
        <w:t>:</w:t>
      </w:r>
    </w:p>
    <w:p w14:paraId="56918534" w14:textId="77777777" w:rsidR="008149FE" w:rsidRPr="00FA5929" w:rsidRDefault="008149FE" w:rsidP="008149FE">
      <w:pPr>
        <w:pStyle w:val="ListParagraph"/>
        <w:numPr>
          <w:ilvl w:val="1"/>
          <w:numId w:val="9"/>
        </w:numPr>
        <w:rPr>
          <w:lang w:val="de-DE"/>
        </w:rPr>
      </w:pPr>
      <w:r w:rsidRPr="00FA5929">
        <w:rPr>
          <w:lang w:val="de-DE"/>
        </w:rPr>
        <w:t>Bei Regen/Feuchtigkeit schließen sich die Lamellen automatisch</w:t>
      </w:r>
    </w:p>
    <w:p w14:paraId="27AFF92E" w14:textId="77777777" w:rsidR="008149FE" w:rsidRPr="00FA5929" w:rsidRDefault="008149FE" w:rsidP="008149FE">
      <w:pPr>
        <w:pStyle w:val="ListParagraph"/>
        <w:numPr>
          <w:ilvl w:val="1"/>
          <w:numId w:val="9"/>
        </w:numPr>
        <w:rPr>
          <w:lang w:val="de-DE"/>
        </w:rPr>
      </w:pPr>
      <w:r w:rsidRPr="00FA5929">
        <w:rPr>
          <w:lang w:val="de-DE"/>
        </w:rPr>
        <w:t>Bei Regen in Verbindung mit Frost drehen sich die Lamellen in die zuvor eingestellte Schneeposition</w:t>
      </w:r>
    </w:p>
    <w:p w14:paraId="24F712A9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Wird leicht geneigt montiert und enthält ein kleines Heizelement zum besseren Trocknen des Sensors</w:t>
      </w:r>
    </w:p>
    <w:p w14:paraId="359392AB" w14:textId="77777777" w:rsidR="008149FE" w:rsidRDefault="008149FE" w:rsidP="008149FE">
      <w:pPr>
        <w:pStyle w:val="Heading3"/>
      </w:pPr>
      <w:r>
        <w:t xml:space="preserve">Windsensor-Kit: </w:t>
      </w:r>
    </w:p>
    <w:p w14:paraId="796E8994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 xml:space="preserve">Inhalt: Somfy RTS Windsensor </w:t>
      </w:r>
      <w:proofErr w:type="spellStart"/>
      <w:r w:rsidRPr="00FA5929">
        <w:rPr>
          <w:lang w:val="de-DE"/>
        </w:rPr>
        <w:t>Eolis</w:t>
      </w:r>
      <w:proofErr w:type="spellEnd"/>
      <w:r w:rsidRPr="00FA5929">
        <w:rPr>
          <w:lang w:val="de-DE"/>
        </w:rPr>
        <w:t xml:space="preserve"> &amp; weiteres Zubehör</w:t>
      </w:r>
    </w:p>
    <w:p w14:paraId="20A0DC58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Funktion: Bei Windgeschwindigkeiten &gt; 50 km/h müssen die Lamellen entsprechend unseren Garantiebedingungen geschlossen werden</w:t>
      </w:r>
    </w:p>
    <w:p w14:paraId="5631CCE5" w14:textId="77777777" w:rsidR="008149FE" w:rsidRPr="00FA5929" w:rsidRDefault="008149FE" w:rsidP="008149FE">
      <w:pPr>
        <w:pStyle w:val="ListParagraph"/>
        <w:numPr>
          <w:ilvl w:val="0"/>
          <w:numId w:val="9"/>
        </w:numPr>
        <w:rPr>
          <w:lang w:val="de-DE"/>
        </w:rPr>
      </w:pPr>
      <w:r w:rsidRPr="00FA5929">
        <w:rPr>
          <w:lang w:val="de-DE"/>
        </w:rPr>
        <w:t>Der Windsensor hat gegenüber dem Regensensor Priorität</w:t>
      </w:r>
    </w:p>
    <w:p w14:paraId="4F8E5E7B" w14:textId="77777777" w:rsidR="008149FE" w:rsidRPr="00FA5929" w:rsidRDefault="008149FE" w:rsidP="008149FE">
      <w:pPr>
        <w:pStyle w:val="Heading2"/>
        <w:rPr>
          <w:lang w:val="de-DE"/>
        </w:rPr>
      </w:pPr>
      <w:r w:rsidRPr="00FA5929">
        <w:rPr>
          <w:lang w:val="de-DE"/>
        </w:rPr>
        <w:t>Normen</w:t>
      </w:r>
    </w:p>
    <w:p w14:paraId="23CB871A" w14:textId="77777777" w:rsidR="008149FE" w:rsidRPr="00FA5929" w:rsidRDefault="008149FE" w:rsidP="008149FE">
      <w:pPr>
        <w:rPr>
          <w:lang w:val="de-DE"/>
        </w:rPr>
      </w:pPr>
      <w:r w:rsidRPr="00FA5929">
        <w:rPr>
          <w:lang w:val="de-DE"/>
        </w:rPr>
        <w:t>Dieses Produkt wurde entsprechend den folgenden Normen hergestellt und getestet: EN 13561</w:t>
      </w:r>
    </w:p>
    <w:sectPr w:rsidR="008149FE" w:rsidRPr="00FA5929" w:rsidSect="008149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1272C" w14:textId="77777777" w:rsidR="008149FE" w:rsidRDefault="008149FE" w:rsidP="008149FE">
      <w:pPr>
        <w:spacing w:after="0" w:line="240" w:lineRule="auto"/>
      </w:pPr>
      <w:r>
        <w:separator/>
      </w:r>
    </w:p>
  </w:endnote>
  <w:endnote w:type="continuationSeparator" w:id="0">
    <w:p w14:paraId="5DF2D81D" w14:textId="77777777" w:rsidR="008149FE" w:rsidRDefault="008149FE" w:rsidP="0081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D6BA" w14:textId="77777777" w:rsidR="008149FE" w:rsidRDefault="008149FE" w:rsidP="008149FE">
      <w:pPr>
        <w:spacing w:after="0" w:line="240" w:lineRule="auto"/>
      </w:pPr>
      <w:r>
        <w:separator/>
      </w:r>
    </w:p>
  </w:footnote>
  <w:footnote w:type="continuationSeparator" w:id="0">
    <w:p w14:paraId="4DF5685F" w14:textId="77777777" w:rsidR="008149FE" w:rsidRDefault="008149FE" w:rsidP="0081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4D88B" w14:textId="77777777" w:rsidR="008149FE" w:rsidRDefault="008149FE">
    <w:pPr>
      <w:pStyle w:val="Header"/>
    </w:pPr>
    <w:r>
      <w:pict w14:anchorId="7B69D2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2049" type="#_x0000_t75" style="position:absolute;margin-left:26.45pt;margin-top:.6pt;width:66.45pt;height:25.75pt;z-index:251657728;visibility:visible;mso-wrap-distance-left:2.85pt;mso-wrap-distance-right:2.85pt;mso-position-horizontal:right;mso-position-horizontal-relative:margin">
          <v:imagedata r:id="rId1" o:title=""/>
          <w10:wrap anchorx="margin"/>
        </v:shape>
      </w:pict>
    </w:r>
    <w:proofErr w:type="spellStart"/>
    <w:r>
      <w:t>Lastenheftbeschreibung</w:t>
    </w:r>
    <w:proofErr w:type="spellEnd"/>
  </w:p>
  <w:p w14:paraId="447428E2" w14:textId="77777777" w:rsidR="008149FE" w:rsidRDefault="00FA5929" w:rsidP="008149FE">
    <w:pPr>
      <w:pStyle w:val="Header"/>
      <w:pBdr>
        <w:bottom w:val="single" w:sz="4" w:space="1" w:color="auto"/>
      </w:pBdr>
    </w:pPr>
    <w:r>
      <w:t xml:space="preserve">Camargue </w:t>
    </w:r>
    <w:r w:rsidR="008149FE">
      <w:t>Skye®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360"/>
    <w:multiLevelType w:val="hybridMultilevel"/>
    <w:tmpl w:val="7FFC492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D26"/>
    <w:multiLevelType w:val="hybridMultilevel"/>
    <w:tmpl w:val="D5581CB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51F5E"/>
    <w:multiLevelType w:val="hybridMultilevel"/>
    <w:tmpl w:val="454625B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D88"/>
    <w:multiLevelType w:val="hybridMultilevel"/>
    <w:tmpl w:val="069AB05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54F1C"/>
    <w:multiLevelType w:val="hybridMultilevel"/>
    <w:tmpl w:val="7BACD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6BE"/>
    <w:multiLevelType w:val="hybridMultilevel"/>
    <w:tmpl w:val="4A9A497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7846"/>
    <w:multiLevelType w:val="hybridMultilevel"/>
    <w:tmpl w:val="68BC8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D9B"/>
    <w:multiLevelType w:val="hybridMultilevel"/>
    <w:tmpl w:val="FD0EC0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3406"/>
    <w:multiLevelType w:val="hybridMultilevel"/>
    <w:tmpl w:val="02920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31EB"/>
    <w:multiLevelType w:val="hybridMultilevel"/>
    <w:tmpl w:val="9C76D20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341CB0"/>
    <w:multiLevelType w:val="hybridMultilevel"/>
    <w:tmpl w:val="3B4AF8A4"/>
    <w:lvl w:ilvl="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2730"/>
    <w:multiLevelType w:val="hybridMultilevel"/>
    <w:tmpl w:val="4E7C50C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20D4"/>
    <w:multiLevelType w:val="hybridMultilevel"/>
    <w:tmpl w:val="58FC52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11064"/>
    <w:multiLevelType w:val="hybridMultilevel"/>
    <w:tmpl w:val="DC8684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D45CF"/>
    <w:multiLevelType w:val="hybridMultilevel"/>
    <w:tmpl w:val="A4CCB17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F64D9"/>
    <w:multiLevelType w:val="hybridMultilevel"/>
    <w:tmpl w:val="4C6EA5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43E7"/>
    <w:multiLevelType w:val="hybridMultilevel"/>
    <w:tmpl w:val="D702173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0B3"/>
    <w:rsid w:val="003D3BD4"/>
    <w:rsid w:val="008149FE"/>
    <w:rsid w:val="00FA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B137D85"/>
  <w15:chartTrackingRefBased/>
  <w15:docId w15:val="{8CFFE47A-71DC-4D11-8E3D-119F09BD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0B3"/>
    <w:pPr>
      <w:spacing w:after="60" w:line="259" w:lineRule="auto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="Calibri Light" w:eastAsia="Times New Roman" w:hAnsi="Calibri Light"/>
      <w:color w:val="2E74B5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="Calibri Light" w:eastAsia="Times New Roman" w:hAnsi="Calibri Light"/>
      <w:b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40B3"/>
    <w:rPr>
      <w:rFonts w:ascii="Calibri Light" w:eastAsia="Times New Roman" w:hAnsi="Calibri Light" w:cs="Times New Roman"/>
      <w:color w:val="2E74B5"/>
      <w:sz w:val="32"/>
      <w:szCs w:val="32"/>
      <w:u w:val="single"/>
    </w:rPr>
  </w:style>
  <w:style w:type="character" w:customStyle="1" w:styleId="Heading2Char">
    <w:name w:val="Heading 2 Char"/>
    <w:link w:val="Heading2"/>
    <w:uiPriority w:val="9"/>
    <w:rsid w:val="00847371"/>
    <w:rPr>
      <w:rFonts w:ascii="Calibri Light" w:eastAsia="Times New Roman" w:hAnsi="Calibri Light" w:cs="Times New Roman"/>
      <w:b/>
      <w:color w:val="2E74B5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uiPriority w:val="99"/>
    <w:unhideWhenUsed/>
    <w:rsid w:val="008C40B3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146619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1301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8444</CharactersWithSpaces>
  <SharedDoc>false</SharedDoc>
  <HLinks>
    <vt:vector size="12" baseType="variant">
      <vt:variant>
        <vt:i4>6619168</vt:i4>
      </vt:variant>
      <vt:variant>
        <vt:i4>3</vt:i4>
      </vt:variant>
      <vt:variant>
        <vt:i4>0</vt:i4>
      </vt:variant>
      <vt:variant>
        <vt:i4>5</vt:i4>
      </vt:variant>
      <vt:variant>
        <vt:lpwstr>http://www.renson-outdoor.com/</vt:lpwstr>
      </vt:variant>
      <vt:variant>
        <vt:lpwstr/>
      </vt:variant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cp:lastModifiedBy>Joke Decat</cp:lastModifiedBy>
  <cp:revision>2</cp:revision>
  <dcterms:created xsi:type="dcterms:W3CDTF">2019-11-21T12:36:00Z</dcterms:created>
  <dcterms:modified xsi:type="dcterms:W3CDTF">2019-11-21T12:36:00Z</dcterms:modified>
</cp:coreProperties>
</file>